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D" w:rsidRPr="009641A4" w:rsidRDefault="00F2637D" w:rsidP="009641A4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  <w:sz w:val="28"/>
          <w:szCs w:val="28"/>
        </w:rPr>
      </w:pPr>
      <w:r w:rsidRPr="009641A4">
        <w:rPr>
          <w:rStyle w:val="Strong"/>
          <w:rFonts w:ascii="Garamond" w:hAnsi="Garamond"/>
          <w:sz w:val="28"/>
          <w:szCs w:val="28"/>
        </w:rPr>
        <w:t>PEDOMAN DAN KETENTUAN ARTIKEL</w:t>
      </w:r>
    </w:p>
    <w:p w:rsidR="00EA2507" w:rsidRDefault="00EA2507" w:rsidP="00EA2507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aramond" w:hAnsi="Garamond"/>
        </w:rPr>
      </w:pPr>
    </w:p>
    <w:p w:rsidR="00F2637D" w:rsidRPr="00EA2507" w:rsidRDefault="00F2637D" w:rsidP="0072329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aramond" w:hAnsi="Garamond"/>
        </w:rPr>
      </w:pPr>
      <w:proofErr w:type="spellStart"/>
      <w:r w:rsidRPr="00EA2507">
        <w:rPr>
          <w:rStyle w:val="Strong"/>
          <w:rFonts w:ascii="Garamond" w:hAnsi="Garamond"/>
        </w:rPr>
        <w:t>Paedagogia</w:t>
      </w:r>
      <w:proofErr w:type="spellEnd"/>
      <w:r w:rsidR="00EA2507">
        <w:rPr>
          <w:rStyle w:val="Strong"/>
          <w:rFonts w:ascii="Garamond" w:hAnsi="Garamond"/>
        </w:rPr>
        <w:t>:</w:t>
      </w:r>
      <w:r w:rsidRPr="00EA2507">
        <w:rPr>
          <w:rStyle w:val="Strong"/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Jurnal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Pendidikan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Fakultas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Tarbiyah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dan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Ilmu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Kependidikan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="00723295">
        <w:rPr>
          <w:rFonts w:ascii="Garamond" w:hAnsi="Garamond"/>
        </w:rPr>
        <w:t>Institut</w:t>
      </w:r>
      <w:proofErr w:type="spellEnd"/>
      <w:r w:rsidR="00723295">
        <w:rPr>
          <w:rFonts w:ascii="Garamond" w:hAnsi="Garamond"/>
        </w:rPr>
        <w:t xml:space="preserve"> Agama Islam </w:t>
      </w:r>
      <w:proofErr w:type="spellStart"/>
      <w:r w:rsidR="00723295">
        <w:rPr>
          <w:rFonts w:ascii="Garamond" w:hAnsi="Garamond"/>
        </w:rPr>
        <w:t>Negeri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Palu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menggunakan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ketentuan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artikel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sebagai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berikut</w:t>
      </w:r>
      <w:proofErr w:type="spellEnd"/>
      <w:r w:rsidRPr="00EA2507">
        <w:rPr>
          <w:rFonts w:ascii="Garamond" w:hAnsi="Garamond"/>
        </w:rPr>
        <w:t>:</w:t>
      </w:r>
    </w:p>
    <w:p w:rsidR="00F2637D" w:rsidRPr="00EA2507" w:rsidRDefault="00F2637D" w:rsidP="00723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belum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pernah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diterbitkan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media </w:t>
      </w:r>
      <w:proofErr w:type="spellStart"/>
      <w:r w:rsidRPr="00EA2507">
        <w:rPr>
          <w:rFonts w:ascii="Garamond" w:hAnsi="Garamond"/>
          <w:sz w:val="24"/>
          <w:szCs w:val="24"/>
        </w:rPr>
        <w:t>cetak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elektronik</w:t>
      </w:r>
      <w:proofErr w:type="spellEnd"/>
      <w:r w:rsidR="00723295">
        <w:rPr>
          <w:rFonts w:ascii="Garamond" w:hAnsi="Garamond"/>
          <w:sz w:val="24"/>
          <w:szCs w:val="24"/>
        </w:rPr>
        <w:t xml:space="preserve">. </w:t>
      </w:r>
      <w:proofErr w:type="spellStart"/>
      <w:r w:rsidR="00723295">
        <w:rPr>
          <w:rFonts w:ascii="Garamond" w:hAnsi="Garamond"/>
          <w:sz w:val="24"/>
          <w:szCs w:val="24"/>
        </w:rPr>
        <w:t>Artikel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harus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sesuai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fokus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dan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skop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Paedagogia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yakni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berupa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hasil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penelitian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="00723295">
        <w:rPr>
          <w:rFonts w:ascii="Garamond" w:hAnsi="Garamond"/>
          <w:sz w:val="24"/>
          <w:szCs w:val="24"/>
        </w:rPr>
        <w:t>tentang</w:t>
      </w:r>
      <w:proofErr w:type="spellEnd"/>
      <w:r w:rsidR="00723295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pendidikan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ditulis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menggunakan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bahasa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Indonesia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baku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(EYD). </w:t>
      </w:r>
      <w:proofErr w:type="spellStart"/>
      <w:r w:rsidRPr="00EA2507">
        <w:rPr>
          <w:rFonts w:ascii="Garamond" w:hAnsi="Garamond"/>
          <w:sz w:val="24"/>
          <w:szCs w:val="24"/>
        </w:rPr>
        <w:t>Artkel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bahasa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Inggris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diutamakan</w:t>
      </w:r>
      <w:proofErr w:type="spellEnd"/>
      <w:r w:rsidR="00931FB3">
        <w:rPr>
          <w:rFonts w:ascii="Garamond" w:hAnsi="Garamond"/>
          <w:sz w:val="24"/>
          <w:szCs w:val="24"/>
        </w:rPr>
        <w:t xml:space="preserve"> (</w:t>
      </w:r>
      <w:proofErr w:type="spellStart"/>
      <w:r w:rsidR="00931FB3">
        <w:rPr>
          <w:rFonts w:ascii="Garamond" w:hAnsi="Garamond"/>
          <w:sz w:val="24"/>
          <w:szCs w:val="24"/>
        </w:rPr>
        <w:t>sangat</w:t>
      </w:r>
      <w:proofErr w:type="spellEnd"/>
      <w:r w:rsidR="00931FB3">
        <w:rPr>
          <w:rFonts w:ascii="Garamond" w:hAnsi="Garamond"/>
          <w:sz w:val="24"/>
          <w:szCs w:val="24"/>
        </w:rPr>
        <w:t xml:space="preserve"> </w:t>
      </w:r>
      <w:proofErr w:type="spellStart"/>
      <w:r w:rsidR="00931FB3">
        <w:rPr>
          <w:rFonts w:ascii="Garamond" w:hAnsi="Garamond"/>
          <w:sz w:val="24"/>
          <w:szCs w:val="24"/>
        </w:rPr>
        <w:t>disarankan</w:t>
      </w:r>
      <w:proofErr w:type="spellEnd"/>
      <w:r w:rsidR="00931FB3">
        <w:rPr>
          <w:rFonts w:ascii="Garamond" w:hAnsi="Garamond"/>
          <w:sz w:val="24"/>
          <w:szCs w:val="24"/>
        </w:rPr>
        <w:t xml:space="preserve"> </w:t>
      </w:r>
      <w:proofErr w:type="spellStart"/>
      <w:r w:rsidR="00931FB3">
        <w:rPr>
          <w:rFonts w:ascii="Garamond" w:hAnsi="Garamond"/>
          <w:sz w:val="24"/>
          <w:szCs w:val="24"/>
        </w:rPr>
        <w:t>untuk</w:t>
      </w:r>
      <w:proofErr w:type="spellEnd"/>
      <w:r w:rsidR="00931FB3">
        <w:rPr>
          <w:rFonts w:ascii="Garamond" w:hAnsi="Garamond"/>
          <w:sz w:val="24"/>
          <w:szCs w:val="24"/>
        </w:rPr>
        <w:t xml:space="preserve"> </w:t>
      </w:r>
      <w:proofErr w:type="spellStart"/>
      <w:r w:rsidR="00931FB3">
        <w:rPr>
          <w:rFonts w:ascii="Garamond" w:hAnsi="Garamond"/>
          <w:sz w:val="24"/>
          <w:szCs w:val="24"/>
        </w:rPr>
        <w:t>menggunakan</w:t>
      </w:r>
      <w:proofErr w:type="spellEnd"/>
      <w:r w:rsidR="00931FB3">
        <w:rPr>
          <w:rFonts w:ascii="Garamond" w:hAnsi="Garamond"/>
          <w:sz w:val="24"/>
          <w:szCs w:val="24"/>
        </w:rPr>
        <w:t xml:space="preserve"> </w:t>
      </w:r>
      <w:proofErr w:type="spellStart"/>
      <w:r w:rsidR="00931FB3">
        <w:rPr>
          <w:rFonts w:ascii="Garamond" w:hAnsi="Garamond"/>
          <w:sz w:val="24"/>
          <w:szCs w:val="24"/>
        </w:rPr>
        <w:t>jasa</w:t>
      </w:r>
      <w:proofErr w:type="spellEnd"/>
      <w:r w:rsidR="00931FB3">
        <w:rPr>
          <w:rFonts w:ascii="Garamond" w:hAnsi="Garamond"/>
          <w:sz w:val="24"/>
          <w:szCs w:val="24"/>
        </w:rPr>
        <w:t xml:space="preserve"> proofreader </w:t>
      </w:r>
      <w:proofErr w:type="spellStart"/>
      <w:r w:rsidR="00931FB3">
        <w:rPr>
          <w:rFonts w:ascii="Garamond" w:hAnsi="Garamond"/>
          <w:sz w:val="24"/>
          <w:szCs w:val="24"/>
        </w:rPr>
        <w:t>dan</w:t>
      </w:r>
      <w:proofErr w:type="spellEnd"/>
      <w:r w:rsidR="00931FB3">
        <w:rPr>
          <w:rFonts w:ascii="Garamond" w:hAnsi="Garamond"/>
          <w:sz w:val="24"/>
          <w:szCs w:val="24"/>
        </w:rPr>
        <w:t xml:space="preserve"> </w:t>
      </w:r>
      <w:proofErr w:type="spellStart"/>
      <w:r w:rsidR="00931FB3">
        <w:rPr>
          <w:rFonts w:ascii="Garamond" w:hAnsi="Garamond"/>
          <w:sz w:val="24"/>
          <w:szCs w:val="24"/>
        </w:rPr>
        <w:t>penerjemah</w:t>
      </w:r>
      <w:proofErr w:type="spellEnd"/>
      <w:r w:rsidR="00931FB3">
        <w:rPr>
          <w:rFonts w:ascii="Garamond" w:hAnsi="Garamond"/>
          <w:sz w:val="24"/>
          <w:szCs w:val="24"/>
        </w:rPr>
        <w:t xml:space="preserve"> profesional).</w:t>
      </w:r>
      <w:bookmarkStart w:id="0" w:name="_GoBack"/>
      <w:bookmarkEnd w:id="0"/>
    </w:p>
    <w:p w:rsidR="00F2637D" w:rsidRPr="00EA2507" w:rsidRDefault="00F2637D" w:rsidP="00EA2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diketik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ukuran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1 (</w:t>
      </w:r>
      <w:proofErr w:type="spellStart"/>
      <w:r w:rsidRPr="00EA2507">
        <w:rPr>
          <w:rFonts w:ascii="Garamond" w:hAnsi="Garamond"/>
          <w:sz w:val="24"/>
          <w:szCs w:val="24"/>
        </w:rPr>
        <w:t>satu</w:t>
      </w:r>
      <w:proofErr w:type="spellEnd"/>
      <w:r w:rsidRPr="00EA2507">
        <w:rPr>
          <w:rFonts w:ascii="Garamond" w:hAnsi="Garamond"/>
          <w:sz w:val="24"/>
          <w:szCs w:val="24"/>
        </w:rPr>
        <w:t xml:space="preserve">) </w:t>
      </w:r>
      <w:proofErr w:type="spellStart"/>
      <w:r w:rsidRPr="00EA2507">
        <w:rPr>
          <w:rFonts w:ascii="Garamond" w:hAnsi="Garamond"/>
          <w:sz w:val="24"/>
          <w:szCs w:val="24"/>
        </w:rPr>
        <w:t>spasi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pada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kertas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B5 minimal </w:t>
      </w:r>
      <w:r w:rsidR="00894245" w:rsidRPr="00EA2507">
        <w:rPr>
          <w:rFonts w:ascii="Garamond" w:hAnsi="Garamond"/>
          <w:sz w:val="24"/>
          <w:szCs w:val="24"/>
        </w:rPr>
        <w:t>15</w:t>
      </w:r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halaman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maksimal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25 </w:t>
      </w:r>
      <w:proofErr w:type="spellStart"/>
      <w:r w:rsidRPr="00EA2507">
        <w:rPr>
          <w:rFonts w:ascii="Garamond" w:hAnsi="Garamond"/>
          <w:sz w:val="24"/>
          <w:szCs w:val="24"/>
        </w:rPr>
        <w:t>halaman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minimal </w:t>
      </w:r>
      <w:r w:rsidR="00894245" w:rsidRPr="00EA2507">
        <w:rPr>
          <w:rFonts w:ascii="Garamond" w:hAnsi="Garamond"/>
          <w:sz w:val="24"/>
          <w:szCs w:val="24"/>
        </w:rPr>
        <w:t>3</w:t>
      </w:r>
      <w:r w:rsidR="0073346E">
        <w:rPr>
          <w:rFonts w:ascii="Garamond" w:hAnsi="Garamond"/>
          <w:sz w:val="24"/>
          <w:szCs w:val="24"/>
        </w:rPr>
        <w:t>5</w:t>
      </w:r>
      <w:r w:rsidRPr="00EA2507">
        <w:rPr>
          <w:rFonts w:ascii="Garamond" w:hAnsi="Garamond"/>
          <w:sz w:val="24"/>
          <w:szCs w:val="24"/>
        </w:rPr>
        <w:t xml:space="preserve">00 kata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maksimal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7000 kata (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termasuk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daftar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pustaka</w:t>
      </w:r>
      <w:proofErr w:type="spellEnd"/>
      <w:r w:rsidRPr="00EA2507">
        <w:rPr>
          <w:rFonts w:ascii="Garamond" w:hAnsi="Garamond"/>
          <w:sz w:val="24"/>
          <w:szCs w:val="24"/>
        </w:rPr>
        <w:t>).</w:t>
      </w:r>
    </w:p>
    <w:p w:rsidR="00F2637D" w:rsidRPr="00EA2507" w:rsidRDefault="00F2637D" w:rsidP="00EA2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Setiap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harus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disertai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: (a) </w:t>
      </w:r>
      <w:proofErr w:type="spellStart"/>
      <w:r w:rsidRPr="00EA2507">
        <w:rPr>
          <w:rFonts w:ascii="Garamond" w:hAnsi="Garamond"/>
          <w:sz w:val="24"/>
          <w:szCs w:val="24"/>
        </w:rPr>
        <w:t>judul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(b) </w:t>
      </w:r>
      <w:proofErr w:type="spellStart"/>
      <w:r w:rsidRPr="00EA2507">
        <w:rPr>
          <w:rFonts w:ascii="Garamond" w:hAnsi="Garamond"/>
          <w:sz w:val="24"/>
          <w:szCs w:val="24"/>
        </w:rPr>
        <w:t>abstrak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(c) kata </w:t>
      </w:r>
      <w:proofErr w:type="spellStart"/>
      <w:r w:rsidRPr="00EA2507">
        <w:rPr>
          <w:rFonts w:ascii="Garamond" w:hAnsi="Garamond"/>
          <w:sz w:val="24"/>
          <w:szCs w:val="24"/>
        </w:rPr>
        <w:t>kunci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(d) </w:t>
      </w:r>
      <w:proofErr w:type="spellStart"/>
      <w:r w:rsidRPr="00EA2507">
        <w:rPr>
          <w:rFonts w:ascii="Garamond" w:hAnsi="Garamond"/>
          <w:sz w:val="24"/>
          <w:szCs w:val="24"/>
        </w:rPr>
        <w:t>nama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(e) </w:t>
      </w:r>
      <w:proofErr w:type="spellStart"/>
      <w:r w:rsidRPr="00EA2507">
        <w:rPr>
          <w:rFonts w:ascii="Garamond" w:hAnsi="Garamond"/>
          <w:sz w:val="24"/>
          <w:szCs w:val="24"/>
        </w:rPr>
        <w:t>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tulisan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(f) </w:t>
      </w:r>
      <w:proofErr w:type="spellStart"/>
      <w:r w:rsidRPr="00EA2507">
        <w:rPr>
          <w:rFonts w:ascii="Garamond" w:hAnsi="Garamond"/>
          <w:sz w:val="24"/>
          <w:szCs w:val="24"/>
        </w:rPr>
        <w:t>daftar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pustaka</w:t>
      </w:r>
      <w:proofErr w:type="spellEnd"/>
      <w:r w:rsidRPr="00EA2507">
        <w:rPr>
          <w:rFonts w:ascii="Garamond" w:hAnsi="Garamond"/>
          <w:sz w:val="24"/>
          <w:szCs w:val="24"/>
        </w:rPr>
        <w:t>.</w:t>
      </w:r>
    </w:p>
    <w:p w:rsidR="00894245" w:rsidRPr="00EA2507" w:rsidRDefault="00F2637D" w:rsidP="00EA2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EA2507">
        <w:rPr>
          <w:rFonts w:ascii="Garamond" w:hAnsi="Garamond"/>
          <w:sz w:val="24"/>
          <w:szCs w:val="24"/>
        </w:rPr>
        <w:t xml:space="preserve">Isi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memiliki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ketentuan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sebagai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berikut</w:t>
      </w:r>
      <w:proofErr w:type="spellEnd"/>
      <w:r w:rsidRPr="00EA2507">
        <w:rPr>
          <w:rFonts w:ascii="Garamond" w:hAnsi="Garamond"/>
          <w:sz w:val="24"/>
          <w:szCs w:val="24"/>
        </w:rPr>
        <w:t>:</w:t>
      </w:r>
    </w:p>
    <w:p w:rsidR="00894245" w:rsidRPr="00EA2507" w:rsidRDefault="00F2637D" w:rsidP="00EA2507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b/>
          <w:bCs/>
          <w:sz w:val="24"/>
          <w:szCs w:val="24"/>
        </w:rPr>
        <w:t>Abstrak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sepanjang</w:t>
      </w:r>
      <w:proofErr w:type="spellEnd"/>
      <w:r w:rsidRPr="00EA2507">
        <w:rPr>
          <w:rFonts w:ascii="Garamond" w:hAnsi="Garamond"/>
          <w:sz w:val="24"/>
          <w:szCs w:val="24"/>
        </w:rPr>
        <w:t xml:space="preserve"> 150-250 kata (</w:t>
      </w:r>
      <w:proofErr w:type="spellStart"/>
      <w:r w:rsidRPr="00EA2507">
        <w:rPr>
          <w:rFonts w:ascii="Garamond" w:hAnsi="Garamond"/>
          <w:sz w:val="24"/>
          <w:szCs w:val="24"/>
        </w:rPr>
        <w:t>ditulis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bahasa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Inggris</w:t>
      </w:r>
      <w:proofErr w:type="spellEnd"/>
      <w:r w:rsidRPr="00EA2507">
        <w:rPr>
          <w:rFonts w:ascii="Garamond" w:hAnsi="Garamond"/>
          <w:sz w:val="24"/>
          <w:szCs w:val="24"/>
        </w:rPr>
        <w:t>/</w:t>
      </w:r>
      <w:proofErr w:type="spellStart"/>
      <w:r w:rsidRPr="00EA2507">
        <w:rPr>
          <w:rFonts w:ascii="Garamond" w:hAnsi="Garamond"/>
          <w:sz w:val="24"/>
          <w:szCs w:val="24"/>
        </w:rPr>
        <w:t>arab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Indonesia)</w:t>
      </w:r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Bagian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abstrak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artikel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berfungsi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untuk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menjelaskan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secara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singkat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isi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tulisan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yang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merangkum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latar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belakang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="00894245" w:rsidRPr="00EA2507">
        <w:rPr>
          <w:rFonts w:ascii="Garamond" w:hAnsi="Garamond"/>
          <w:sz w:val="24"/>
          <w:szCs w:val="24"/>
        </w:rPr>
        <w:t>jika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ada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),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tujuan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metode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teknik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pengumpulan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data,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teknik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analisa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data,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hasil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kesimpulan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serta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rekomendasi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="00894245" w:rsidRPr="00EA2507">
        <w:rPr>
          <w:rFonts w:ascii="Garamond" w:hAnsi="Garamond"/>
          <w:sz w:val="24"/>
          <w:szCs w:val="24"/>
        </w:rPr>
        <w:t>jika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ada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). Hal yang </w:t>
      </w:r>
      <w:proofErr w:type="spellStart"/>
      <w:r w:rsidR="00894245" w:rsidRPr="00EA2507">
        <w:rPr>
          <w:rFonts w:ascii="Garamond" w:hAnsi="Garamond"/>
          <w:sz w:val="24"/>
          <w:szCs w:val="24"/>
        </w:rPr>
        <w:t>harus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dihindari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dalam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penulisan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abstrak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adalah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adanya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singkatan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kutipan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Abstrak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harus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berdiri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sendiri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tanpa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catatan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kaki. </w:t>
      </w:r>
      <w:proofErr w:type="spellStart"/>
      <w:proofErr w:type="gram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proofErr w:type="gram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terdiri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satu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paragraf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diketik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dalam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satu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spasi</w:t>
      </w:r>
      <w:proofErr w:type="spellEnd"/>
      <w:r w:rsidR="00894245" w:rsidRPr="00EA2507">
        <w:rPr>
          <w:rFonts w:ascii="Garamond" w:hAnsi="Garamond"/>
          <w:sz w:val="24"/>
          <w:szCs w:val="24"/>
        </w:rPr>
        <w:t>.</w:t>
      </w:r>
    </w:p>
    <w:p w:rsidR="00894245" w:rsidRPr="00EA2507" w:rsidRDefault="00F2637D" w:rsidP="00EA2507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EA2507">
        <w:rPr>
          <w:rFonts w:ascii="Garamond" w:hAnsi="Garamond"/>
          <w:b/>
          <w:bCs/>
          <w:sz w:val="24"/>
          <w:szCs w:val="24"/>
        </w:rPr>
        <w:t xml:space="preserve">Nama </w:t>
      </w:r>
      <w:proofErr w:type="spellStart"/>
      <w:r w:rsidRPr="00EA2507">
        <w:rPr>
          <w:rFonts w:ascii="Garamond" w:hAnsi="Garamond"/>
          <w:b/>
          <w:bCs/>
          <w:sz w:val="24"/>
          <w:szCs w:val="24"/>
        </w:rPr>
        <w:t>penulis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diketik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tanpa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gelar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akademis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cukup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ditulis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nama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fakultas</w:t>
      </w:r>
      <w:proofErr w:type="spellEnd"/>
      <w:r w:rsidRPr="00EA2507">
        <w:rPr>
          <w:rFonts w:ascii="Garamond" w:hAnsi="Garamond"/>
          <w:sz w:val="24"/>
          <w:szCs w:val="24"/>
        </w:rPr>
        <w:t>/</w:t>
      </w:r>
      <w:proofErr w:type="spellStart"/>
      <w:r w:rsidRPr="00EA2507">
        <w:rPr>
          <w:rFonts w:ascii="Garamond" w:hAnsi="Garamond"/>
          <w:sz w:val="24"/>
          <w:szCs w:val="24"/>
        </w:rPr>
        <w:t>jurusan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instansi</w:t>
      </w:r>
      <w:proofErr w:type="spellEnd"/>
      <w:r w:rsidRPr="00EA2507">
        <w:rPr>
          <w:rFonts w:ascii="Garamond" w:hAnsi="Garamond"/>
          <w:sz w:val="24"/>
          <w:szCs w:val="24"/>
        </w:rPr>
        <w:t>/</w:t>
      </w:r>
      <w:proofErr w:type="spellStart"/>
      <w:r w:rsidRPr="00EA2507">
        <w:rPr>
          <w:rFonts w:ascii="Garamond" w:hAnsi="Garamond"/>
          <w:sz w:val="24"/>
          <w:szCs w:val="24"/>
        </w:rPr>
        <w:t>perguruan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tinggi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tempat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kerja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penulis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kota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negara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Disertakan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juga </w:t>
      </w:r>
      <w:r w:rsidRPr="00EA2507">
        <w:rPr>
          <w:rFonts w:ascii="Garamond" w:hAnsi="Garamond"/>
          <w:sz w:val="24"/>
          <w:szCs w:val="24"/>
        </w:rPr>
        <w:t>email</w:t>
      </w:r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tiap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penulis</w:t>
      </w:r>
      <w:proofErr w:type="spellEnd"/>
    </w:p>
    <w:p w:rsidR="00833EBD" w:rsidRPr="00EA2507" w:rsidRDefault="00F2637D" w:rsidP="00EA2507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b/>
          <w:bCs/>
          <w:sz w:val="24"/>
          <w:szCs w:val="24"/>
        </w:rPr>
        <w:lastRenderedPageBreak/>
        <w:t>Pendahulua</w:t>
      </w:r>
      <w:r w:rsidR="00894245" w:rsidRPr="00EA2507">
        <w:rPr>
          <w:rFonts w:ascii="Garamond" w:hAnsi="Garamond"/>
          <w:b/>
          <w:bCs/>
          <w:sz w:val="24"/>
          <w:szCs w:val="24"/>
        </w:rPr>
        <w:t>n</w:t>
      </w:r>
      <w:proofErr w:type="spellEnd"/>
      <w:r w:rsidR="00894245" w:rsidRPr="00EA2507">
        <w:rPr>
          <w:rFonts w:ascii="Garamond" w:hAnsi="Garamond"/>
          <w:b/>
          <w:bCs/>
          <w:sz w:val="24"/>
          <w:szCs w:val="24"/>
        </w:rPr>
        <w:t>.</w:t>
      </w:r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Panjang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EA2507">
        <w:rPr>
          <w:rFonts w:ascii="Garamond" w:hAnsi="Garamond"/>
          <w:sz w:val="24"/>
          <w:szCs w:val="24"/>
        </w:rPr>
        <w:t>pendahuluan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tidak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lebih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20</w:t>
      </w:r>
      <w:r w:rsidRPr="00EA2507">
        <w:rPr>
          <w:rFonts w:ascii="Garamond" w:hAnsi="Garamond"/>
          <w:sz w:val="24"/>
          <w:szCs w:val="24"/>
        </w:rPr>
        <w:t xml:space="preserve">% </w:t>
      </w:r>
      <w:proofErr w:type="spellStart"/>
      <w:r w:rsidRPr="00EA2507">
        <w:rPr>
          <w:rFonts w:ascii="Garamond" w:hAnsi="Garamond"/>
          <w:sz w:val="24"/>
          <w:szCs w:val="24"/>
        </w:rPr>
        <w:t>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Pendahuluan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berisi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1)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latar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belakang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masalah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disajikan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secara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singkat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), 2)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kajian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review literature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terdahulu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memuat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state of art)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dengan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tujuan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untuk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menjustifikasi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menguatkan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pernyataan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novelty/</w:t>
      </w:r>
      <w:proofErr w:type="spellStart"/>
      <w:r w:rsidR="00894245" w:rsidRPr="00EA2507">
        <w:rPr>
          <w:rFonts w:ascii="Garamond" w:hAnsi="Garamond"/>
          <w:sz w:val="24"/>
          <w:szCs w:val="24"/>
        </w:rPr>
        <w:t>signifikansi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menjustifikasi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orisinalitas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tulisan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kontribusi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ilmiah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Rujukan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dalam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literature review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sangat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disarankan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berasal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dari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jurnal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10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tahun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terakhir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Statemen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orisinalitas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novelty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diungkapkan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secara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eksplisit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untuk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memperjelas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keunikan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kebaruan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tulisan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dibandingkan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dengan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sebelumnya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juga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untuk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mengetahui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secara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eksplisit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signifikansi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posisi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diantara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lainnya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</w:p>
    <w:p w:rsidR="00EA2507" w:rsidRDefault="00894245" w:rsidP="00EA2507">
      <w:pPr>
        <w:pStyle w:val="ListParagraph"/>
        <w:spacing w:after="0" w:line="360" w:lineRule="auto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Pengutipan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perujukan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sumber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harus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diparafrase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boleh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langsung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dikutip</w:t>
      </w:r>
      <w:proofErr w:type="spellEnd"/>
      <w:r w:rsidRPr="00EA2507">
        <w:rPr>
          <w:rFonts w:ascii="Garamond" w:hAnsi="Garamond"/>
          <w:sz w:val="24"/>
          <w:szCs w:val="24"/>
        </w:rPr>
        <w:t>/</w:t>
      </w:r>
      <w:proofErr w:type="spellStart"/>
      <w:r w:rsidRPr="00EA2507">
        <w:rPr>
          <w:rFonts w:ascii="Garamond" w:hAnsi="Garamond"/>
          <w:sz w:val="24"/>
          <w:szCs w:val="24"/>
        </w:rPr>
        <w:t>ditempel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paragraf</w:t>
      </w:r>
      <w:proofErr w:type="spellEnd"/>
      <w:r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Pr="00EA2507">
        <w:rPr>
          <w:rFonts w:ascii="Garamond" w:hAnsi="Garamond"/>
          <w:sz w:val="24"/>
          <w:szCs w:val="24"/>
        </w:rPr>
        <w:t>Hendaknya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menghindari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pengutipan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menggunakan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bullets and numbering.</w:t>
      </w:r>
      <w:r w:rsidRPr="00EA2507">
        <w:rPr>
          <w:rFonts w:ascii="Garamond" w:hAnsi="Garamond"/>
          <w:sz w:val="24"/>
          <w:szCs w:val="24"/>
        </w:rPr>
        <w:br/>
      </w:r>
      <w:proofErr w:type="spellStart"/>
      <w:r w:rsidRPr="00EA2507">
        <w:rPr>
          <w:rFonts w:ascii="Garamond" w:hAnsi="Garamond"/>
          <w:sz w:val="24"/>
          <w:szCs w:val="24"/>
        </w:rPr>
        <w:t>Metode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penelitian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dimasukkan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menjadi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sub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bab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pendahuluan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diketik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huruf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kapital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di </w:t>
      </w:r>
      <w:proofErr w:type="spellStart"/>
      <w:r w:rsidRPr="00EA2507">
        <w:rPr>
          <w:rFonts w:ascii="Garamond" w:hAnsi="Garamond"/>
          <w:sz w:val="24"/>
          <w:szCs w:val="24"/>
        </w:rPr>
        <w:t>awal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tanpa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penomoran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(bullets and numbering). </w:t>
      </w:r>
    </w:p>
    <w:p w:rsidR="00833EBD" w:rsidRPr="00EA2507" w:rsidRDefault="00EA2507" w:rsidP="00EA2507">
      <w:pPr>
        <w:pStyle w:val="ListParagraph"/>
        <w:spacing w:after="0" w:line="360" w:lineRule="auto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Metode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Penelitian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dimasukkan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dalam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pendahuluan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Tujuan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rumusan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ruang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lingkup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teknik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pengambilan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data</w:t>
      </w:r>
      <w:proofErr w:type="gramStart"/>
      <w:r w:rsidR="00894245" w:rsidRPr="00EA2507">
        <w:rPr>
          <w:rFonts w:ascii="Garamond" w:hAnsi="Garamond"/>
          <w:sz w:val="24"/>
          <w:szCs w:val="24"/>
        </w:rPr>
        <w:t>,teknik</w:t>
      </w:r>
      <w:proofErr w:type="spellEnd"/>
      <w:proofErr w:type="gram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analisis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data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hal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lain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terkait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metode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dimasukkan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pada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sub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bab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ini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dideskripsikan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dalam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paragraf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Metode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dilengkapi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dengan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informasi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detil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tentang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lokasi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jumlah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responden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894245" w:rsidRPr="00EA2507">
        <w:rPr>
          <w:rFonts w:ascii="Garamond" w:hAnsi="Garamond"/>
          <w:sz w:val="24"/>
          <w:szCs w:val="24"/>
        </w:rPr>
        <w:t>teknik</w:t>
      </w:r>
      <w:proofErr w:type="spellEnd"/>
      <w:proofErr w:type="gram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penentuan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pengumpulan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data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teknik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analisa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atau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uji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validitas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Metode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yang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sudah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umum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tidak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perlu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dituliskan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secara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detil</w:t>
      </w:r>
      <w:proofErr w:type="spellEnd"/>
      <w:r w:rsidR="00894245" w:rsidRPr="00EA2507">
        <w:rPr>
          <w:rFonts w:ascii="Garamond" w:hAnsi="Garamond"/>
          <w:sz w:val="24"/>
          <w:szCs w:val="24"/>
        </w:rPr>
        <w:t>/</w:t>
      </w:r>
      <w:proofErr w:type="spellStart"/>
      <w:r w:rsidR="00894245" w:rsidRPr="00EA2507">
        <w:rPr>
          <w:rFonts w:ascii="Garamond" w:hAnsi="Garamond"/>
          <w:sz w:val="24"/>
          <w:szCs w:val="24"/>
        </w:rPr>
        <w:t>definitif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(missal: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angket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adalah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….), </w:t>
      </w:r>
      <w:proofErr w:type="spellStart"/>
      <w:r w:rsidR="00894245" w:rsidRPr="00EA2507">
        <w:rPr>
          <w:rFonts w:ascii="Garamond" w:hAnsi="Garamond"/>
          <w:sz w:val="24"/>
          <w:szCs w:val="24"/>
        </w:rPr>
        <w:t>cukup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murujuk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ke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buku</w:t>
      </w:r>
      <w:proofErr w:type="spellEnd"/>
      <w:r w:rsidR="00894245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94245" w:rsidRPr="00EA2507">
        <w:rPr>
          <w:rFonts w:ascii="Garamond" w:hAnsi="Garamond"/>
          <w:sz w:val="24"/>
          <w:szCs w:val="24"/>
        </w:rPr>
        <w:t>acuan</w:t>
      </w:r>
      <w:proofErr w:type="spellEnd"/>
      <w:r w:rsidR="00894245" w:rsidRPr="00EA250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833EBD" w:rsidRPr="00EA2507" w:rsidRDefault="00894245" w:rsidP="00EA2507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b/>
          <w:bCs/>
          <w:sz w:val="24"/>
          <w:szCs w:val="24"/>
        </w:rPr>
        <w:t>Hasil</w:t>
      </w:r>
      <w:proofErr w:type="spellEnd"/>
      <w:r w:rsidRPr="00EA250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b/>
          <w:bCs/>
          <w:sz w:val="24"/>
          <w:szCs w:val="24"/>
        </w:rPr>
        <w:t>Penelitian</w:t>
      </w:r>
      <w:proofErr w:type="spellEnd"/>
      <w:r w:rsidRPr="00EA250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b/>
          <w:bCs/>
          <w:sz w:val="24"/>
          <w:szCs w:val="24"/>
        </w:rPr>
        <w:t>dan</w:t>
      </w:r>
      <w:proofErr w:type="spellEnd"/>
      <w:r w:rsidR="00833EBD" w:rsidRPr="00EA250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b/>
          <w:bCs/>
          <w:sz w:val="24"/>
          <w:szCs w:val="24"/>
        </w:rPr>
        <w:t>Pembahasan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F2637D" w:rsidRPr="00EA2507">
        <w:rPr>
          <w:rFonts w:ascii="Garamond" w:hAnsi="Garamond"/>
          <w:sz w:val="24"/>
          <w:szCs w:val="24"/>
        </w:rPr>
        <w:t>Berisi</w:t>
      </w:r>
      <w:proofErr w:type="spellEnd"/>
      <w:r w:rsidR="00F2637D" w:rsidRPr="00EA2507">
        <w:rPr>
          <w:rFonts w:ascii="Garamond" w:hAnsi="Garamond"/>
          <w:sz w:val="24"/>
          <w:szCs w:val="24"/>
        </w:rPr>
        <w:t xml:space="preserve"> inti </w:t>
      </w:r>
      <w:proofErr w:type="spellStart"/>
      <w:r w:rsidR="00F2637D" w:rsidRPr="00EA2507">
        <w:rPr>
          <w:rFonts w:ascii="Garamond" w:hAnsi="Garamond"/>
          <w:sz w:val="24"/>
          <w:szCs w:val="24"/>
        </w:rPr>
        <w:t>artikel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33EBD" w:rsidRPr="00EA2507">
        <w:rPr>
          <w:rFonts w:ascii="Garamond" w:hAnsi="Garamond"/>
          <w:sz w:val="24"/>
          <w:szCs w:val="24"/>
        </w:rPr>
        <w:t>Analisis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dimasukkan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dalam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diskusi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untuk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mendialogkan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hasil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lastRenderedPageBreak/>
        <w:t>dengan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terdahulu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33EBD" w:rsidRPr="00EA2507">
        <w:rPr>
          <w:rFonts w:ascii="Garamond" w:hAnsi="Garamond"/>
          <w:sz w:val="24"/>
          <w:szCs w:val="24"/>
        </w:rPr>
        <w:t>Analisis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juga </w:t>
      </w:r>
      <w:proofErr w:type="spellStart"/>
      <w:r w:rsidR="00833EBD" w:rsidRPr="00EA2507">
        <w:rPr>
          <w:rFonts w:ascii="Garamond" w:hAnsi="Garamond"/>
          <w:sz w:val="24"/>
          <w:szCs w:val="24"/>
        </w:rPr>
        <w:t>bertujuan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untuk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mengungkapkan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temuan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novelty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33EBD" w:rsidRPr="00EA2507">
        <w:rPr>
          <w:rFonts w:ascii="Garamond" w:hAnsi="Garamond"/>
          <w:sz w:val="24"/>
          <w:szCs w:val="24"/>
        </w:rPr>
        <w:t>Analisis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disesuaikan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dengan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metode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dikaitkan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dengan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teori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lain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isu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kekinian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, juga </w:t>
      </w:r>
      <w:proofErr w:type="spellStart"/>
      <w:r w:rsidR="00833EBD" w:rsidRPr="00EA2507">
        <w:rPr>
          <w:rFonts w:ascii="Garamond" w:hAnsi="Garamond"/>
          <w:sz w:val="24"/>
          <w:szCs w:val="24"/>
        </w:rPr>
        <w:t>berisi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problem solving </w:t>
      </w:r>
      <w:proofErr w:type="spellStart"/>
      <w:r w:rsidR="00833EBD" w:rsidRPr="00EA2507">
        <w:rPr>
          <w:rFonts w:ascii="Garamond" w:hAnsi="Garamond"/>
          <w:sz w:val="24"/>
          <w:szCs w:val="24"/>
        </w:rPr>
        <w:t>atas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masalah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>.</w:t>
      </w:r>
    </w:p>
    <w:p w:rsidR="00833EBD" w:rsidRPr="00EA2507" w:rsidRDefault="00833EBD" w:rsidP="00EA2507">
      <w:pPr>
        <w:pStyle w:val="ListParagraph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Penulisan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rumus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tabel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dideskripsikan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sesuai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pembahasan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perlu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dituliskan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langkah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perhitungan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rumusnya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. Table yang </w:t>
      </w:r>
      <w:proofErr w:type="spellStart"/>
      <w:r w:rsidRPr="00EA2507">
        <w:rPr>
          <w:rFonts w:ascii="Garamond" w:hAnsi="Garamond"/>
          <w:sz w:val="24"/>
          <w:szCs w:val="24"/>
        </w:rPr>
        <w:t>berisi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data </w:t>
      </w:r>
      <w:proofErr w:type="spellStart"/>
      <w:r w:rsidRPr="00EA2507">
        <w:rPr>
          <w:rFonts w:ascii="Garamond" w:hAnsi="Garamond"/>
          <w:sz w:val="24"/>
          <w:szCs w:val="24"/>
        </w:rPr>
        <w:t>mentah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perlu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disajikan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kecuali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untuk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perbandingan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table </w:t>
      </w:r>
      <w:proofErr w:type="spellStart"/>
      <w:r w:rsidRPr="00EA2507">
        <w:rPr>
          <w:rFonts w:ascii="Garamond" w:hAnsi="Garamond"/>
          <w:sz w:val="24"/>
          <w:szCs w:val="24"/>
        </w:rPr>
        <w:t>hanya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berisi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data yang </w:t>
      </w:r>
      <w:proofErr w:type="spellStart"/>
      <w:r w:rsidRPr="00EA2507">
        <w:rPr>
          <w:rFonts w:ascii="Garamond" w:hAnsi="Garamond"/>
          <w:sz w:val="24"/>
          <w:szCs w:val="24"/>
        </w:rPr>
        <w:t>sudah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diolah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siap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dianalisis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Pr="00EA2507">
        <w:rPr>
          <w:rFonts w:ascii="Garamond" w:hAnsi="Garamond"/>
          <w:sz w:val="24"/>
          <w:szCs w:val="24"/>
        </w:rPr>
        <w:t>Analisis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table </w:t>
      </w:r>
      <w:proofErr w:type="spellStart"/>
      <w:r w:rsidRPr="00EA2507">
        <w:rPr>
          <w:rFonts w:ascii="Garamond" w:hAnsi="Garamond"/>
          <w:sz w:val="24"/>
          <w:szCs w:val="24"/>
        </w:rPr>
        <w:t>berupa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paparan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deskriptif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analitis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Pr="00EA2507">
        <w:rPr>
          <w:rFonts w:ascii="Garamond" w:hAnsi="Garamond"/>
          <w:sz w:val="24"/>
          <w:szCs w:val="24"/>
        </w:rPr>
        <w:t>mengacu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pada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paragraf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sebelumnya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diatas</w:t>
      </w:r>
      <w:proofErr w:type="spellEnd"/>
      <w:r w:rsidRPr="00EA2507">
        <w:rPr>
          <w:rFonts w:ascii="Garamond" w:hAnsi="Garamond"/>
          <w:sz w:val="24"/>
          <w:szCs w:val="24"/>
        </w:rPr>
        <w:t xml:space="preserve">), </w:t>
      </w:r>
      <w:proofErr w:type="spellStart"/>
      <w:r w:rsidRPr="00EA2507">
        <w:rPr>
          <w:rFonts w:ascii="Garamond" w:hAnsi="Garamond"/>
          <w:sz w:val="24"/>
          <w:szCs w:val="24"/>
        </w:rPr>
        <w:t>bukan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menjelaskan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poin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table </w:t>
      </w:r>
      <w:proofErr w:type="spellStart"/>
      <w:r w:rsidRPr="00EA2507">
        <w:rPr>
          <w:rFonts w:ascii="Garamond" w:hAnsi="Garamond"/>
          <w:sz w:val="24"/>
          <w:szCs w:val="24"/>
        </w:rPr>
        <w:t>seperti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“</w:t>
      </w:r>
      <w:proofErr w:type="spellStart"/>
      <w:r w:rsidRPr="00EA2507">
        <w:rPr>
          <w:rFonts w:ascii="Garamond" w:hAnsi="Garamond"/>
          <w:sz w:val="24"/>
          <w:szCs w:val="24"/>
        </w:rPr>
        <w:t>berdasarkan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table </w:t>
      </w:r>
      <w:proofErr w:type="spellStart"/>
      <w:r w:rsidRPr="00EA2507">
        <w:rPr>
          <w:rFonts w:ascii="Garamond" w:hAnsi="Garamond"/>
          <w:sz w:val="24"/>
          <w:szCs w:val="24"/>
        </w:rPr>
        <w:t>diatas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jumlah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peserta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didik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laki-laki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sebanyak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49 </w:t>
      </w:r>
      <w:proofErr w:type="spellStart"/>
      <w:r w:rsidRPr="00EA2507">
        <w:rPr>
          <w:rFonts w:ascii="Garamond" w:hAnsi="Garamond"/>
          <w:sz w:val="24"/>
          <w:szCs w:val="24"/>
        </w:rPr>
        <w:t>sedangkan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jumlah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peserta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didik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perempuan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35…, </w:t>
      </w:r>
      <w:proofErr w:type="spellStart"/>
      <w:r w:rsidRPr="00EA2507">
        <w:rPr>
          <w:rFonts w:ascii="Garamond" w:hAnsi="Garamond"/>
          <w:sz w:val="24"/>
          <w:szCs w:val="24"/>
        </w:rPr>
        <w:t>dst</w:t>
      </w:r>
      <w:proofErr w:type="spellEnd"/>
      <w:r w:rsidRPr="00EA2507">
        <w:rPr>
          <w:rFonts w:ascii="Garamond" w:hAnsi="Garamond"/>
          <w:sz w:val="24"/>
          <w:szCs w:val="24"/>
        </w:rPr>
        <w:t xml:space="preserve">” .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lebih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jelasnya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lihat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template</w:t>
      </w:r>
    </w:p>
    <w:p w:rsidR="00833EBD" w:rsidRPr="00EA2507" w:rsidRDefault="00833EBD" w:rsidP="00EA2507">
      <w:pPr>
        <w:pStyle w:val="ListParagraph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Simpulan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penelitian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EA2507">
        <w:rPr>
          <w:rFonts w:ascii="Garamond" w:hAnsi="Garamond"/>
          <w:sz w:val="24"/>
          <w:szCs w:val="24"/>
        </w:rPr>
        <w:t>berisi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ringkasan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bab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pembahasan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analisis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statemen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temuan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/novelty </w:t>
      </w:r>
      <w:proofErr w:type="spellStart"/>
      <w:r w:rsidRPr="00EA2507">
        <w:rPr>
          <w:rFonts w:ascii="Garamond" w:hAnsi="Garamond"/>
          <w:sz w:val="24"/>
          <w:szCs w:val="24"/>
        </w:rPr>
        <w:t>penelitian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dimasukkan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pada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akhir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bab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sebelum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penutup</w:t>
      </w:r>
      <w:proofErr w:type="spellEnd"/>
      <w:r w:rsidRPr="00EA2507">
        <w:rPr>
          <w:rFonts w:ascii="Garamond" w:hAnsi="Garamond"/>
          <w:sz w:val="24"/>
          <w:szCs w:val="24"/>
        </w:rPr>
        <w:t>.</w:t>
      </w:r>
    </w:p>
    <w:p w:rsidR="00833EBD" w:rsidRPr="00EA2507" w:rsidRDefault="00F2637D" w:rsidP="00EA2507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b/>
          <w:bCs/>
          <w:sz w:val="24"/>
          <w:szCs w:val="24"/>
        </w:rPr>
        <w:t>Penutup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berisi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kesimpulan</w:t>
      </w:r>
      <w:proofErr w:type="spellEnd"/>
      <w:r w:rsid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statemen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akhir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peneliti</w:t>
      </w:r>
      <w:proofErr w:type="spellEnd"/>
      <w:r w:rsid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bukan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pengulangan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peringkasan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pembahasan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sebelumnya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Penutup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juga </w:t>
      </w:r>
      <w:proofErr w:type="spellStart"/>
      <w:r w:rsidR="00833EBD" w:rsidRPr="00EA2507">
        <w:rPr>
          <w:rFonts w:ascii="Garamond" w:hAnsi="Garamond"/>
          <w:sz w:val="24"/>
          <w:szCs w:val="24"/>
        </w:rPr>
        <w:t>dapat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berisi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saran </w:t>
      </w:r>
      <w:proofErr w:type="spellStart"/>
      <w:r w:rsidR="00833EBD" w:rsidRPr="00EA2507">
        <w:rPr>
          <w:rFonts w:ascii="Garamond" w:hAnsi="Garamond"/>
          <w:sz w:val="24"/>
          <w:szCs w:val="24"/>
        </w:rPr>
        <w:t>untuk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="00833EBD" w:rsidRPr="00EA2507">
        <w:rPr>
          <w:rFonts w:ascii="Garamond" w:hAnsi="Garamond"/>
          <w:sz w:val="24"/>
          <w:szCs w:val="24"/>
        </w:rPr>
        <w:t>penelitian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833EBD" w:rsidRPr="00EA2507">
        <w:rPr>
          <w:rFonts w:ascii="Garamond" w:hAnsi="Garamond"/>
          <w:sz w:val="24"/>
          <w:szCs w:val="24"/>
        </w:rPr>
        <w:t>selanjutnya</w:t>
      </w:r>
      <w:proofErr w:type="spellEnd"/>
      <w:r w:rsidR="00833EBD" w:rsidRPr="00EA2507">
        <w:rPr>
          <w:rFonts w:ascii="Garamond" w:hAnsi="Garamond"/>
          <w:sz w:val="24"/>
          <w:szCs w:val="24"/>
        </w:rPr>
        <w:t xml:space="preserve"> .</w:t>
      </w:r>
      <w:proofErr w:type="gramEnd"/>
    </w:p>
    <w:p w:rsidR="00F2637D" w:rsidRPr="00EA2507" w:rsidRDefault="00F2637D" w:rsidP="00AF5E7D">
      <w:pPr>
        <w:pStyle w:val="ListParagraph"/>
        <w:numPr>
          <w:ilvl w:val="1"/>
          <w:numId w:val="3"/>
        </w:num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b/>
          <w:bCs/>
          <w:sz w:val="24"/>
          <w:szCs w:val="24"/>
        </w:rPr>
        <w:t>Daftar</w:t>
      </w:r>
      <w:proofErr w:type="spellEnd"/>
      <w:r w:rsidRPr="00EA250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proofErr w:type="gramStart"/>
      <w:r w:rsidRPr="00EA2507">
        <w:rPr>
          <w:rFonts w:ascii="Garamond" w:hAnsi="Garamond"/>
          <w:b/>
          <w:bCs/>
          <w:sz w:val="24"/>
          <w:szCs w:val="24"/>
        </w:rPr>
        <w:t>pustaka</w:t>
      </w:r>
      <w:proofErr w:type="spellEnd"/>
      <w:r w:rsidR="00AF5E7D">
        <w:rPr>
          <w:rFonts w:ascii="Garamond" w:hAnsi="Garamond"/>
          <w:b/>
          <w:bCs/>
          <w:sz w:val="24"/>
          <w:szCs w:val="24"/>
        </w:rPr>
        <w:t>.</w:t>
      </w:r>
      <w:r w:rsidRPr="00EA2507">
        <w:rPr>
          <w:rFonts w:ascii="Garamond" w:hAnsi="Garamond"/>
          <w:sz w:val="24"/>
          <w:szCs w:val="24"/>
        </w:rPr>
        <w:t>,</w:t>
      </w:r>
      <w:proofErr w:type="gramEnd"/>
      <w:r w:rsidR="00AF5E7D">
        <w:rPr>
          <w:rFonts w:ascii="Garamond" w:hAnsi="Garamond"/>
          <w:sz w:val="24"/>
          <w:szCs w:val="24"/>
        </w:rPr>
        <w:t xml:space="preserve"> </w:t>
      </w:r>
      <w:proofErr w:type="spellStart"/>
      <w:r w:rsidR="00AF5E7D">
        <w:rPr>
          <w:rFonts w:ascii="Garamond" w:hAnsi="Garamond"/>
          <w:sz w:val="24"/>
          <w:szCs w:val="24"/>
        </w:rPr>
        <w:t>D</w:t>
      </w:r>
      <w:r w:rsidRPr="00EA2507">
        <w:rPr>
          <w:rFonts w:ascii="Garamond" w:hAnsi="Garamond"/>
          <w:sz w:val="24"/>
          <w:szCs w:val="24"/>
        </w:rPr>
        <w:t>aftar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Pustaka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harus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merujuk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pada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jurnal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nasional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maupun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internasional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minimal 60% </w:t>
      </w:r>
      <w:proofErr w:type="spellStart"/>
      <w:r w:rsidRPr="00EA2507">
        <w:rPr>
          <w:rFonts w:ascii="Garamond" w:hAnsi="Garamond"/>
          <w:sz w:val="24"/>
          <w:szCs w:val="24"/>
        </w:rPr>
        <w:t>dari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total </w:t>
      </w:r>
      <w:proofErr w:type="spellStart"/>
      <w:r w:rsidRPr="00EA2507">
        <w:rPr>
          <w:rFonts w:ascii="Garamond" w:hAnsi="Garamond"/>
          <w:sz w:val="24"/>
          <w:szCs w:val="24"/>
        </w:rPr>
        <w:t>referensi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minimal 10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jurnal</w:t>
      </w:r>
      <w:proofErr w:type="spellEnd"/>
      <w:r w:rsidRPr="00EA2507">
        <w:rPr>
          <w:rFonts w:ascii="Garamond" w:hAnsi="Garamond"/>
          <w:sz w:val="24"/>
          <w:szCs w:val="24"/>
        </w:rPr>
        <w:t>.</w:t>
      </w:r>
    </w:p>
    <w:p w:rsidR="00F2637D" w:rsidRPr="00EA2507" w:rsidRDefault="00F2637D" w:rsidP="00EA2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Hasil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penelitian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makalah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harus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diedit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diformat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bentuk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ilmiah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sesuai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sistematika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penulisan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jurnal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di </w:t>
      </w:r>
      <w:proofErr w:type="spellStart"/>
      <w:r w:rsidRPr="00EA2507">
        <w:rPr>
          <w:rFonts w:ascii="Garamond" w:hAnsi="Garamond"/>
          <w:sz w:val="24"/>
          <w:szCs w:val="24"/>
        </w:rPr>
        <w:t>atas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Pr="00EA2507">
        <w:rPr>
          <w:rFonts w:ascii="Garamond" w:hAnsi="Garamond"/>
          <w:sz w:val="24"/>
          <w:szCs w:val="24"/>
        </w:rPr>
        <w:t>poin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4).</w:t>
      </w:r>
    </w:p>
    <w:p w:rsidR="00F2637D" w:rsidRPr="00EA2507" w:rsidRDefault="00F2637D" w:rsidP="00EA2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dapat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langsung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disubmit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ke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alamat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website </w:t>
      </w:r>
      <w:proofErr w:type="spellStart"/>
      <w:r w:rsidRPr="00EA2507">
        <w:rPr>
          <w:rFonts w:ascii="Garamond" w:hAnsi="Garamond"/>
          <w:sz w:val="24"/>
          <w:szCs w:val="24"/>
        </w:rPr>
        <w:t>paedagogia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hyperlink r:id="rId6" w:history="1">
        <w:r w:rsidRPr="00EA2507">
          <w:rPr>
            <w:rStyle w:val="Hyperlink"/>
            <w:rFonts w:ascii="Garamond" w:hAnsi="Garamond"/>
            <w:sz w:val="24"/>
            <w:szCs w:val="24"/>
          </w:rPr>
          <w:t>jurnalpaedagogia.com</w:t>
        </w:r>
      </w:hyperlink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melakukan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login </w:t>
      </w:r>
      <w:proofErr w:type="spellStart"/>
      <w:r w:rsidRPr="00EA2507">
        <w:rPr>
          <w:rFonts w:ascii="Garamond" w:hAnsi="Garamond"/>
          <w:sz w:val="24"/>
          <w:szCs w:val="24"/>
        </w:rPr>
        <w:t>terlebih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dahulu</w:t>
      </w:r>
      <w:proofErr w:type="spellEnd"/>
      <w:r w:rsidRPr="00EA2507">
        <w:rPr>
          <w:rFonts w:ascii="Garamond" w:hAnsi="Garamond"/>
          <w:sz w:val="24"/>
          <w:szCs w:val="24"/>
        </w:rPr>
        <w:t xml:space="preserve">. 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diperkenankan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mengirim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lewat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email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WA. </w:t>
      </w:r>
      <w:proofErr w:type="spellStart"/>
      <w:r w:rsidRPr="00EA2507">
        <w:rPr>
          <w:rFonts w:ascii="Garamond" w:hAnsi="Garamond"/>
          <w:sz w:val="24"/>
          <w:szCs w:val="24"/>
        </w:rPr>
        <w:t>Redaksi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hanya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A2507">
        <w:rPr>
          <w:rFonts w:ascii="Garamond" w:hAnsi="Garamond"/>
          <w:sz w:val="24"/>
          <w:szCs w:val="24"/>
        </w:rPr>
        <w:t>akan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memproses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EA2507">
        <w:rPr>
          <w:rFonts w:ascii="Garamond" w:hAnsi="Garamond"/>
          <w:sz w:val="24"/>
          <w:szCs w:val="24"/>
        </w:rPr>
        <w:t>sudah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di submit di web </w:t>
      </w:r>
      <w:proofErr w:type="spellStart"/>
      <w:r w:rsidRPr="00EA2507">
        <w:rPr>
          <w:rFonts w:ascii="Garamond" w:hAnsi="Garamond"/>
          <w:sz w:val="24"/>
          <w:szCs w:val="24"/>
        </w:rPr>
        <w:t>jurnal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paedagogia</w:t>
      </w:r>
      <w:proofErr w:type="spellEnd"/>
      <w:r w:rsidRPr="00EA2507">
        <w:rPr>
          <w:rFonts w:ascii="Garamond" w:hAnsi="Garamond"/>
          <w:sz w:val="24"/>
          <w:szCs w:val="24"/>
        </w:rPr>
        <w:t>.</w:t>
      </w:r>
    </w:p>
    <w:p w:rsidR="00F2637D" w:rsidRPr="00EA2507" w:rsidRDefault="00F2637D" w:rsidP="001F50F0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Fonts w:ascii="Garamond" w:hAnsi="Garamond"/>
          <w:sz w:val="24"/>
          <w:szCs w:val="24"/>
        </w:rPr>
        <w:lastRenderedPageBreak/>
        <w:t>Perujukan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tulisan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sangat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disarankan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menggunakan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Mendeley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atau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zotero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model </w:t>
      </w:r>
      <w:proofErr w:type="spellStart"/>
      <w:r w:rsidRPr="00EA2507">
        <w:rPr>
          <w:rFonts w:ascii="Garamond" w:hAnsi="Garamond"/>
          <w:sz w:val="24"/>
          <w:szCs w:val="24"/>
        </w:rPr>
        <w:t>pengutipan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r w:rsidRPr="00EA2507">
        <w:rPr>
          <w:rStyle w:val="Emphasis"/>
          <w:rFonts w:ascii="Garamond" w:hAnsi="Garamond"/>
          <w:b/>
          <w:bCs/>
          <w:sz w:val="24"/>
          <w:szCs w:val="24"/>
        </w:rPr>
        <w:t xml:space="preserve">footnote </w:t>
      </w:r>
      <w:r w:rsidRPr="00EA2507">
        <w:rPr>
          <w:rFonts w:ascii="Garamond" w:hAnsi="Garamond"/>
          <w:sz w:val="24"/>
          <w:szCs w:val="24"/>
        </w:rPr>
        <w:t xml:space="preserve">style </w:t>
      </w:r>
      <w:r w:rsidR="00833EBD" w:rsidRPr="00EA2507">
        <w:rPr>
          <w:rFonts w:ascii="Garamond" w:hAnsi="Garamond"/>
          <w:sz w:val="24"/>
          <w:szCs w:val="24"/>
        </w:rPr>
        <w:t>Chicago Manua</w:t>
      </w:r>
      <w:r w:rsidR="001F50F0">
        <w:rPr>
          <w:rFonts w:ascii="Garamond" w:hAnsi="Garamond"/>
          <w:sz w:val="24"/>
          <w:szCs w:val="24"/>
        </w:rPr>
        <w:t>l</w:t>
      </w:r>
      <w:r w:rsidR="00833EBD" w:rsidRPr="00EA2507">
        <w:rPr>
          <w:rFonts w:ascii="Garamond" w:hAnsi="Garamond"/>
          <w:sz w:val="24"/>
          <w:szCs w:val="24"/>
        </w:rPr>
        <w:t xml:space="preserve"> </w:t>
      </w:r>
      <w:r w:rsidR="001F50F0">
        <w:rPr>
          <w:rFonts w:ascii="Garamond" w:hAnsi="Garamond"/>
          <w:sz w:val="24"/>
          <w:szCs w:val="24"/>
        </w:rPr>
        <w:t>of</w:t>
      </w:r>
      <w:r w:rsidR="00833EBD" w:rsidRPr="00EA2507">
        <w:rPr>
          <w:rFonts w:ascii="Garamond" w:hAnsi="Garamond"/>
          <w:sz w:val="24"/>
          <w:szCs w:val="24"/>
        </w:rPr>
        <w:t xml:space="preserve"> Style 17</w:t>
      </w:r>
      <w:r w:rsidRPr="00EA2507">
        <w:rPr>
          <w:rFonts w:ascii="Garamond" w:hAnsi="Garamond"/>
          <w:sz w:val="24"/>
          <w:szCs w:val="24"/>
          <w:vertAlign w:val="superscript"/>
        </w:rPr>
        <w:t>th</w:t>
      </w:r>
      <w:r w:rsidRPr="00EA2507">
        <w:rPr>
          <w:rFonts w:ascii="Garamond" w:hAnsi="Garamond"/>
          <w:sz w:val="24"/>
          <w:szCs w:val="24"/>
        </w:rPr>
        <w:t xml:space="preserve"> Edition full note </w:t>
      </w:r>
      <w:proofErr w:type="spellStart"/>
      <w:r w:rsidRPr="00EA2507">
        <w:rPr>
          <w:rFonts w:ascii="Garamond" w:hAnsi="Garamond"/>
          <w:sz w:val="24"/>
          <w:szCs w:val="24"/>
        </w:rPr>
        <w:t>disertai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dengan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nomor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halaman</w:t>
      </w:r>
      <w:proofErr w:type="spellEnd"/>
      <w:r w:rsidRPr="00EA2507">
        <w:rPr>
          <w:rStyle w:val="Emphasis"/>
          <w:rFonts w:ascii="Garamond" w:hAnsi="Garamond"/>
          <w:b/>
          <w:bCs/>
          <w:sz w:val="24"/>
          <w:szCs w:val="24"/>
        </w:rPr>
        <w:t>,</w:t>
      </w:r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seperti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contoh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berikut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ini</w:t>
      </w:r>
      <w:proofErr w:type="spellEnd"/>
      <w:r w:rsidRPr="00EA2507">
        <w:rPr>
          <w:rFonts w:ascii="Garamond" w:hAnsi="Garamond"/>
          <w:sz w:val="24"/>
          <w:szCs w:val="24"/>
        </w:rPr>
        <w:t>:</w:t>
      </w:r>
    </w:p>
    <w:p w:rsidR="00F2637D" w:rsidRPr="00EA2507" w:rsidRDefault="00F2637D" w:rsidP="00EA2507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Style w:val="Strong"/>
          <w:rFonts w:ascii="Garamond" w:hAnsi="Garamond"/>
          <w:sz w:val="24"/>
          <w:szCs w:val="24"/>
        </w:rPr>
        <w:t>Buku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dan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Ensiklopedi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>:</w:t>
      </w:r>
      <w:r w:rsidRPr="00EA2507">
        <w:rPr>
          <w:rFonts w:ascii="Garamond" w:hAnsi="Garamond"/>
          <w:sz w:val="24"/>
          <w:szCs w:val="24"/>
        </w:rPr>
        <w:t xml:space="preserve"> Hamid </w:t>
      </w:r>
      <w:proofErr w:type="spellStart"/>
      <w:r w:rsidRPr="00EA2507">
        <w:rPr>
          <w:rFonts w:ascii="Garamond" w:hAnsi="Garamond"/>
          <w:sz w:val="24"/>
          <w:szCs w:val="24"/>
        </w:rPr>
        <w:t>Syarif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Pengenalan</w:t>
      </w:r>
      <w:proofErr w:type="spellEnd"/>
      <w:r w:rsidRPr="00EA2507">
        <w:rPr>
          <w:rStyle w:val="Emphasis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Kurikulum</w:t>
      </w:r>
      <w:proofErr w:type="spellEnd"/>
      <w:r w:rsidRPr="00EA2507">
        <w:rPr>
          <w:rStyle w:val="Emphasis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Sekolah</w:t>
      </w:r>
      <w:proofErr w:type="spellEnd"/>
      <w:r w:rsidRPr="00EA2507">
        <w:rPr>
          <w:rStyle w:val="Emphasis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dan</w:t>
      </w:r>
      <w:proofErr w:type="spellEnd"/>
      <w:r w:rsidRPr="00EA2507">
        <w:rPr>
          <w:rStyle w:val="Emphasis"/>
          <w:rFonts w:ascii="Garamond" w:hAnsi="Garamond"/>
          <w:sz w:val="24"/>
          <w:szCs w:val="24"/>
        </w:rPr>
        <w:t xml:space="preserve"> Madrasah,</w:t>
      </w:r>
      <w:r w:rsidRPr="00EA2507">
        <w:rPr>
          <w:rFonts w:ascii="Garamond" w:hAnsi="Garamond"/>
          <w:sz w:val="24"/>
          <w:szCs w:val="24"/>
        </w:rPr>
        <w:t xml:space="preserve"> (Bandung: </w:t>
      </w:r>
      <w:proofErr w:type="spellStart"/>
      <w:r w:rsidRPr="00EA2507">
        <w:rPr>
          <w:rFonts w:ascii="Garamond" w:hAnsi="Garamond"/>
          <w:sz w:val="24"/>
          <w:szCs w:val="24"/>
        </w:rPr>
        <w:t>Umbara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1995), h.10. </w:t>
      </w:r>
      <w:proofErr w:type="spellStart"/>
      <w:r w:rsidRPr="00EA2507">
        <w:rPr>
          <w:rFonts w:ascii="Garamond" w:hAnsi="Garamond"/>
          <w:sz w:val="24"/>
          <w:szCs w:val="24"/>
        </w:rPr>
        <w:t>dan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D.S. Adam, “Theology” </w:t>
      </w:r>
      <w:r w:rsidRPr="00EA2507">
        <w:rPr>
          <w:rStyle w:val="Emphasis"/>
          <w:rFonts w:ascii="Garamond" w:hAnsi="Garamond"/>
          <w:sz w:val="24"/>
          <w:szCs w:val="24"/>
        </w:rPr>
        <w:t>Encyclopedia of</w:t>
      </w:r>
      <w:r w:rsidRPr="00EA2507">
        <w:rPr>
          <w:rFonts w:ascii="Garamond" w:hAnsi="Garamond"/>
          <w:sz w:val="24"/>
          <w:szCs w:val="24"/>
        </w:rPr>
        <w:t xml:space="preserve"> </w:t>
      </w:r>
      <w:r w:rsidRPr="00EA2507">
        <w:rPr>
          <w:rStyle w:val="Emphasis"/>
          <w:rFonts w:ascii="Garamond" w:hAnsi="Garamond"/>
          <w:sz w:val="24"/>
          <w:szCs w:val="24"/>
        </w:rPr>
        <w:t>Religion and Ethics</w:t>
      </w:r>
      <w:r w:rsidRPr="00EA2507">
        <w:rPr>
          <w:rFonts w:ascii="Garamond" w:hAnsi="Garamond"/>
          <w:sz w:val="24"/>
          <w:szCs w:val="24"/>
        </w:rPr>
        <w:t xml:space="preserve">, Vol. 12, ed. James </w:t>
      </w:r>
      <w:proofErr w:type="spellStart"/>
      <w:r w:rsidRPr="00EA2507">
        <w:rPr>
          <w:rFonts w:ascii="Garamond" w:hAnsi="Garamond"/>
          <w:sz w:val="24"/>
          <w:szCs w:val="24"/>
        </w:rPr>
        <w:t>Hanstings</w:t>
      </w:r>
      <w:proofErr w:type="spellEnd"/>
      <w:r w:rsidRPr="00EA2507">
        <w:rPr>
          <w:rFonts w:ascii="Garamond" w:hAnsi="Garamond"/>
          <w:sz w:val="24"/>
          <w:szCs w:val="24"/>
        </w:rPr>
        <w:t>, et.al, (New York: Charles Scribner Sons, 1989), h. 293.</w:t>
      </w:r>
    </w:p>
    <w:p w:rsidR="00F2637D" w:rsidRPr="00EA2507" w:rsidRDefault="00F2637D" w:rsidP="00EA2507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Style w:val="Strong"/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dalam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Buku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Kumpulan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Ilmiah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yang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memiliki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Editor:</w:t>
      </w:r>
    </w:p>
    <w:p w:rsidR="00F2637D" w:rsidRPr="00EA2507" w:rsidRDefault="00F2637D" w:rsidP="00EA2507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A2507">
        <w:rPr>
          <w:rFonts w:ascii="Garamond" w:hAnsi="Garamond"/>
          <w:sz w:val="24"/>
          <w:szCs w:val="24"/>
        </w:rPr>
        <w:t xml:space="preserve">Ali (Ed.),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Manajemen</w:t>
      </w:r>
      <w:proofErr w:type="spellEnd"/>
      <w:r w:rsidRPr="00EA2507">
        <w:rPr>
          <w:rStyle w:val="Emphasis"/>
          <w:rFonts w:ascii="Garamond" w:hAnsi="Garamond"/>
          <w:sz w:val="24"/>
          <w:szCs w:val="24"/>
        </w:rPr>
        <w:t xml:space="preserve"> Madrasah,</w:t>
      </w:r>
      <w:r w:rsidRPr="00EA2507">
        <w:rPr>
          <w:rFonts w:ascii="Garamond" w:hAnsi="Garamond"/>
          <w:sz w:val="24"/>
          <w:szCs w:val="24"/>
        </w:rPr>
        <w:t xml:space="preserve"> (</w:t>
      </w:r>
      <w:proofErr w:type="spellStart"/>
      <w:r w:rsidRPr="00EA2507">
        <w:rPr>
          <w:rFonts w:ascii="Garamond" w:hAnsi="Garamond"/>
          <w:sz w:val="24"/>
          <w:szCs w:val="24"/>
        </w:rPr>
        <w:t>Palu</w:t>
      </w:r>
      <w:proofErr w:type="spellEnd"/>
      <w:r w:rsidRPr="00EA2507">
        <w:rPr>
          <w:rFonts w:ascii="Garamond" w:hAnsi="Garamond"/>
          <w:sz w:val="24"/>
          <w:szCs w:val="24"/>
        </w:rPr>
        <w:t xml:space="preserve">: </w:t>
      </w:r>
      <w:proofErr w:type="spellStart"/>
      <w:r w:rsidRPr="00EA2507">
        <w:rPr>
          <w:rFonts w:ascii="Garamond" w:hAnsi="Garamond"/>
          <w:sz w:val="24"/>
          <w:szCs w:val="24"/>
        </w:rPr>
        <w:t>Sulteng</w:t>
      </w:r>
      <w:proofErr w:type="spellEnd"/>
      <w:r w:rsidRPr="00EA2507">
        <w:rPr>
          <w:rFonts w:ascii="Garamond" w:hAnsi="Garamond"/>
          <w:sz w:val="24"/>
          <w:szCs w:val="24"/>
        </w:rPr>
        <w:t xml:space="preserve"> Center Press, 2010), h. 2.</w:t>
      </w:r>
    </w:p>
    <w:p w:rsidR="00F2637D" w:rsidRPr="00EA2507" w:rsidRDefault="00F2637D" w:rsidP="00EA2507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Style w:val="Strong"/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dalam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Jurnal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>:</w:t>
      </w:r>
      <w:r w:rsidRPr="00EA2507">
        <w:rPr>
          <w:rFonts w:ascii="Garamond" w:hAnsi="Garamond"/>
          <w:sz w:val="24"/>
          <w:szCs w:val="24"/>
        </w:rPr>
        <w:t xml:space="preserve"> Ahmad </w:t>
      </w:r>
      <w:proofErr w:type="spellStart"/>
      <w:r w:rsidRPr="00EA2507">
        <w:rPr>
          <w:rFonts w:ascii="Garamond" w:hAnsi="Garamond"/>
          <w:sz w:val="24"/>
          <w:szCs w:val="24"/>
        </w:rPr>
        <w:t>Asse</w:t>
      </w:r>
      <w:proofErr w:type="spellEnd"/>
      <w:r w:rsidRPr="00EA2507">
        <w:rPr>
          <w:rFonts w:ascii="Garamond" w:hAnsi="Garamond"/>
          <w:sz w:val="24"/>
          <w:szCs w:val="24"/>
        </w:rPr>
        <w:t>, “</w:t>
      </w:r>
      <w:proofErr w:type="spellStart"/>
      <w:r w:rsidRPr="00EA2507">
        <w:rPr>
          <w:rFonts w:ascii="Garamond" w:hAnsi="Garamond"/>
          <w:sz w:val="24"/>
          <w:szCs w:val="24"/>
        </w:rPr>
        <w:t>Modernisasi</w:t>
      </w:r>
      <w:proofErr w:type="spellEnd"/>
      <w:r w:rsidRPr="00EA2507">
        <w:rPr>
          <w:rFonts w:ascii="Garamond" w:hAnsi="Garamond"/>
          <w:sz w:val="24"/>
          <w:szCs w:val="24"/>
        </w:rPr>
        <w:t xml:space="preserve"> Madrasah </w:t>
      </w:r>
      <w:proofErr w:type="spellStart"/>
      <w:r w:rsidRPr="00EA2507">
        <w:rPr>
          <w:rFonts w:ascii="Garamond" w:hAnsi="Garamond"/>
          <w:sz w:val="24"/>
          <w:szCs w:val="24"/>
        </w:rPr>
        <w:t>dalam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Sistem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Pendidikan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Nasional”,</w:t>
      </w:r>
      <w:proofErr w:type="gramStart"/>
      <w:r w:rsidRPr="00EA2507">
        <w:rPr>
          <w:rFonts w:ascii="Garamond" w:hAnsi="Garamond"/>
          <w:sz w:val="24"/>
          <w:szCs w:val="24"/>
        </w:rPr>
        <w:t xml:space="preserve">  </w:t>
      </w:r>
      <w:proofErr w:type="spellStart"/>
      <w:r w:rsidRPr="00EA2507">
        <w:rPr>
          <w:rStyle w:val="Emphasis"/>
          <w:rFonts w:ascii="Garamond" w:hAnsi="Garamond"/>
          <w:sz w:val="24"/>
          <w:szCs w:val="24"/>
        </w:rPr>
        <w:t>Ta’dieb</w:t>
      </w:r>
      <w:proofErr w:type="spellEnd"/>
      <w:proofErr w:type="gramEnd"/>
      <w:r w:rsidRPr="00EA2507">
        <w:rPr>
          <w:rFonts w:ascii="Garamond" w:hAnsi="Garamond"/>
          <w:sz w:val="24"/>
          <w:szCs w:val="24"/>
        </w:rPr>
        <w:t xml:space="preserve">, Vol.16 No.2 </w:t>
      </w:r>
      <w:proofErr w:type="spellStart"/>
      <w:r w:rsidRPr="00EA2507">
        <w:rPr>
          <w:rFonts w:ascii="Garamond" w:hAnsi="Garamond"/>
          <w:sz w:val="24"/>
          <w:szCs w:val="24"/>
        </w:rPr>
        <w:t>Maret</w:t>
      </w:r>
      <w:proofErr w:type="spellEnd"/>
      <w:r w:rsidRPr="00EA2507">
        <w:rPr>
          <w:rFonts w:ascii="Garamond" w:hAnsi="Garamond"/>
          <w:sz w:val="24"/>
          <w:szCs w:val="24"/>
        </w:rPr>
        <w:t xml:space="preserve"> 2020. 123-132. DOI: https://doi.org/10.2443.tadieb.vol16iss211</w:t>
      </w:r>
    </w:p>
    <w:p w:rsidR="00F2637D" w:rsidRPr="00EA2507" w:rsidRDefault="00F2637D" w:rsidP="00EA2507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A2507">
        <w:rPr>
          <w:rStyle w:val="Strong"/>
          <w:rFonts w:ascii="Garamond" w:hAnsi="Garamond"/>
          <w:sz w:val="24"/>
          <w:szCs w:val="24"/>
        </w:rPr>
        <w:t>Artikel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dalam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Skripsi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,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Tesis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dan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Style w:val="Strong"/>
          <w:rFonts w:ascii="Garamond" w:hAnsi="Garamond"/>
          <w:sz w:val="24"/>
          <w:szCs w:val="24"/>
        </w:rPr>
        <w:t>Disertasi</w:t>
      </w:r>
      <w:proofErr w:type="spellEnd"/>
      <w:r w:rsidRPr="00EA2507">
        <w:rPr>
          <w:rStyle w:val="Strong"/>
          <w:rFonts w:ascii="Garamond" w:hAnsi="Garamond"/>
          <w:sz w:val="24"/>
          <w:szCs w:val="24"/>
        </w:rPr>
        <w:t xml:space="preserve">: </w:t>
      </w:r>
      <w:proofErr w:type="spellStart"/>
      <w:r w:rsidRPr="00EA2507">
        <w:rPr>
          <w:rFonts w:ascii="Garamond" w:hAnsi="Garamond"/>
          <w:sz w:val="24"/>
          <w:szCs w:val="24"/>
        </w:rPr>
        <w:t>Saepudin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Mashuri</w:t>
      </w:r>
      <w:proofErr w:type="spellEnd"/>
      <w:r w:rsidRPr="00EA2507">
        <w:rPr>
          <w:rFonts w:ascii="Garamond" w:hAnsi="Garamond"/>
          <w:sz w:val="24"/>
          <w:szCs w:val="24"/>
        </w:rPr>
        <w:t>,</w:t>
      </w:r>
      <w:r w:rsidRPr="00EA2507">
        <w:rPr>
          <w:rStyle w:val="Strong"/>
          <w:rFonts w:ascii="Garamond" w:hAnsi="Garamond"/>
          <w:sz w:val="24"/>
          <w:szCs w:val="24"/>
        </w:rPr>
        <w:t xml:space="preserve"> “</w:t>
      </w:r>
      <w:proofErr w:type="spellStart"/>
      <w:r w:rsidRPr="00EA2507">
        <w:rPr>
          <w:rFonts w:ascii="Garamond" w:hAnsi="Garamond"/>
          <w:sz w:val="24"/>
          <w:szCs w:val="24"/>
        </w:rPr>
        <w:t>Perkembangan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Sistem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Pendidikan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Islam di </w:t>
      </w:r>
      <w:proofErr w:type="spellStart"/>
      <w:r w:rsidRPr="00EA2507">
        <w:rPr>
          <w:rFonts w:ascii="Garamond" w:hAnsi="Garamond"/>
          <w:sz w:val="24"/>
          <w:szCs w:val="24"/>
        </w:rPr>
        <w:t>Perguruan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Nahdlatul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Wathan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Pancor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NTB”, </w:t>
      </w:r>
      <w:proofErr w:type="spellStart"/>
      <w:r w:rsidRPr="00EA2507">
        <w:rPr>
          <w:rFonts w:ascii="Garamond" w:hAnsi="Garamond"/>
          <w:sz w:val="24"/>
          <w:szCs w:val="24"/>
        </w:rPr>
        <w:t>Tesis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tidak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diterbitkan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(Surabaya: PPs IAIN </w:t>
      </w:r>
      <w:proofErr w:type="spellStart"/>
      <w:r w:rsidRPr="00EA2507">
        <w:rPr>
          <w:rFonts w:ascii="Garamond" w:hAnsi="Garamond"/>
          <w:sz w:val="24"/>
          <w:szCs w:val="24"/>
        </w:rPr>
        <w:t>Sunan</w:t>
      </w:r>
      <w:proofErr w:type="spellEnd"/>
      <w:r w:rsidRPr="00EA2507">
        <w:rPr>
          <w:rFonts w:ascii="Garamond" w:hAnsi="Garamond"/>
          <w:sz w:val="24"/>
          <w:szCs w:val="24"/>
        </w:rPr>
        <w:t xml:space="preserve"> </w:t>
      </w:r>
      <w:proofErr w:type="spellStart"/>
      <w:r w:rsidRPr="00EA2507">
        <w:rPr>
          <w:rFonts w:ascii="Garamond" w:hAnsi="Garamond"/>
          <w:sz w:val="24"/>
          <w:szCs w:val="24"/>
        </w:rPr>
        <w:t>Ampel</w:t>
      </w:r>
      <w:proofErr w:type="spellEnd"/>
      <w:r w:rsidRPr="00EA2507">
        <w:rPr>
          <w:rFonts w:ascii="Garamond" w:hAnsi="Garamond"/>
          <w:sz w:val="24"/>
          <w:szCs w:val="24"/>
        </w:rPr>
        <w:t xml:space="preserve">, 2003), </w:t>
      </w:r>
      <w:r w:rsidR="00EA2507" w:rsidRPr="00EA2507">
        <w:rPr>
          <w:rFonts w:ascii="Garamond" w:hAnsi="Garamond"/>
          <w:sz w:val="24"/>
          <w:szCs w:val="24"/>
        </w:rPr>
        <w:t xml:space="preserve">h. </w:t>
      </w:r>
      <w:r w:rsidRPr="00EA2507">
        <w:rPr>
          <w:rFonts w:ascii="Garamond" w:hAnsi="Garamond"/>
          <w:sz w:val="24"/>
          <w:szCs w:val="24"/>
        </w:rPr>
        <w:t>40.</w:t>
      </w:r>
    </w:p>
    <w:p w:rsidR="00F2637D" w:rsidRPr="00EA2507" w:rsidRDefault="00F2637D" w:rsidP="00EA2507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</w:rPr>
      </w:pPr>
      <w:proofErr w:type="spellStart"/>
      <w:r w:rsidRPr="00EA2507">
        <w:rPr>
          <w:rStyle w:val="Strong"/>
          <w:rFonts w:ascii="Garamond" w:hAnsi="Garamond"/>
        </w:rPr>
        <w:t>Daftar</w:t>
      </w:r>
      <w:proofErr w:type="spellEnd"/>
      <w:r w:rsidRPr="00EA2507">
        <w:rPr>
          <w:rStyle w:val="Strong"/>
          <w:rFonts w:ascii="Garamond" w:hAnsi="Garamond"/>
        </w:rPr>
        <w:t xml:space="preserve"> </w:t>
      </w:r>
      <w:proofErr w:type="spellStart"/>
      <w:r w:rsidRPr="00EA2507">
        <w:rPr>
          <w:rStyle w:val="Strong"/>
          <w:rFonts w:ascii="Garamond" w:hAnsi="Garamond"/>
        </w:rPr>
        <w:t>Pustaka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ditulis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berurutan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secara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alfabetis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dengan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membalik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nama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pengarang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seperti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contoh</w:t>
      </w:r>
      <w:proofErr w:type="spellEnd"/>
      <w:r w:rsidRPr="00EA2507">
        <w:rPr>
          <w:rFonts w:ascii="Garamond" w:hAnsi="Garamond"/>
        </w:rPr>
        <w:t xml:space="preserve"> </w:t>
      </w:r>
      <w:proofErr w:type="spellStart"/>
      <w:r w:rsidRPr="00EA2507">
        <w:rPr>
          <w:rFonts w:ascii="Garamond" w:hAnsi="Garamond"/>
        </w:rPr>
        <w:t>berikut</w:t>
      </w:r>
      <w:proofErr w:type="spellEnd"/>
      <w:r w:rsidRPr="00EA2507">
        <w:rPr>
          <w:rFonts w:ascii="Garamond" w:hAnsi="Garamond"/>
        </w:rPr>
        <w:t>:</w:t>
      </w:r>
    </w:p>
    <w:p w:rsidR="00F2637D" w:rsidRPr="00EA2507" w:rsidRDefault="00F2637D" w:rsidP="00EA2507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EA2507">
        <w:rPr>
          <w:rFonts w:ascii="Garamond" w:hAnsi="Garamond"/>
        </w:rPr>
        <w:t xml:space="preserve">Gorton, A. Richard. 1976. </w:t>
      </w:r>
      <w:r w:rsidRPr="00EA2507">
        <w:rPr>
          <w:rStyle w:val="Emphasis"/>
          <w:rFonts w:ascii="Garamond" w:hAnsi="Garamond"/>
        </w:rPr>
        <w:t>School Administration</w:t>
      </w:r>
      <w:r w:rsidRPr="00EA2507">
        <w:rPr>
          <w:rFonts w:ascii="Garamond" w:hAnsi="Garamond"/>
        </w:rPr>
        <w:t>. USA: University of Wisconsin.</w:t>
      </w:r>
    </w:p>
    <w:p w:rsidR="00F2637D" w:rsidRPr="00EA2507" w:rsidRDefault="001F50F0" w:rsidP="0097479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374CB5" w:rsidRPr="00EA2507" w:rsidRDefault="00374CB5" w:rsidP="00EA2507">
      <w:pPr>
        <w:spacing w:after="0" w:line="360" w:lineRule="auto"/>
        <w:jc w:val="both"/>
        <w:rPr>
          <w:rFonts w:ascii="Garamond" w:hAnsi="Garamond"/>
          <w:sz w:val="24"/>
          <w:szCs w:val="24"/>
          <w:lang w:val="en-GB"/>
        </w:rPr>
      </w:pPr>
    </w:p>
    <w:sectPr w:rsidR="00374CB5" w:rsidRPr="00EA2507" w:rsidSect="00F2637D">
      <w:pgSz w:w="9979" w:h="14175" w:code="3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2AE6"/>
    <w:multiLevelType w:val="hybridMultilevel"/>
    <w:tmpl w:val="E3C46E3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61375"/>
    <w:multiLevelType w:val="multilevel"/>
    <w:tmpl w:val="3B5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70CE"/>
    <w:multiLevelType w:val="multilevel"/>
    <w:tmpl w:val="692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D"/>
    <w:rsid w:val="00051CA1"/>
    <w:rsid w:val="001C514D"/>
    <w:rsid w:val="001F50F0"/>
    <w:rsid w:val="00374CB5"/>
    <w:rsid w:val="00393009"/>
    <w:rsid w:val="00723295"/>
    <w:rsid w:val="0073346E"/>
    <w:rsid w:val="00833EBD"/>
    <w:rsid w:val="00894245"/>
    <w:rsid w:val="00931FB3"/>
    <w:rsid w:val="009641A4"/>
    <w:rsid w:val="0097479C"/>
    <w:rsid w:val="00AF5E7D"/>
    <w:rsid w:val="00BB7D0C"/>
    <w:rsid w:val="00CA6B59"/>
    <w:rsid w:val="00DA2B65"/>
    <w:rsid w:val="00EA2507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3587-2793-42EE-A979-94A752C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3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2637D"/>
    <w:rPr>
      <w:b/>
      <w:bCs/>
    </w:rPr>
  </w:style>
  <w:style w:type="character" w:styleId="Emphasis">
    <w:name w:val="Emphasis"/>
    <w:basedOn w:val="DefaultParagraphFont"/>
    <w:uiPriority w:val="20"/>
    <w:qFormat/>
    <w:rsid w:val="00F2637D"/>
    <w:rPr>
      <w:i/>
      <w:iCs/>
    </w:rPr>
  </w:style>
  <w:style w:type="paragraph" w:styleId="ListParagraph">
    <w:name w:val="List Paragraph"/>
    <w:basedOn w:val="Normal"/>
    <w:uiPriority w:val="34"/>
    <w:qFormat/>
    <w:rsid w:val="00DA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rnalpaedagog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E100-8F5A-4BCE-B03A-C3EBF492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Nashtya</dc:creator>
  <cp:keywords/>
  <dc:description/>
  <cp:lastModifiedBy>Nashtya</cp:lastModifiedBy>
  <cp:revision>9</cp:revision>
  <dcterms:created xsi:type="dcterms:W3CDTF">2022-03-03T07:36:00Z</dcterms:created>
  <dcterms:modified xsi:type="dcterms:W3CDTF">2022-03-31T11:40:00Z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http://www.zotero.org/styles/chicago-fullnote-bibliography</vt:lpwstr>
  </property>
  <property fmtid="{D5CDD505-2E9C-101B-9397-08002B2CF9AE}" pid="4" name="Mendeley Unique User Id_1">
    <vt:lpwstr>ecbf92c6-f42a-3819-b854-986c536ab926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